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879D" w14:textId="77777777" w:rsidR="00D91040" w:rsidRPr="004A0FAC" w:rsidRDefault="00D91040" w:rsidP="00AC350A">
      <w:pPr>
        <w:widowControl w:val="0"/>
        <w:spacing w:line="276" w:lineRule="auto"/>
        <w:jc w:val="center"/>
        <w:rPr>
          <w:b/>
          <w:snapToGrid w:val="0"/>
          <w:sz w:val="32"/>
          <w:szCs w:val="22"/>
          <w:lang w:eastAsia="de-DE"/>
        </w:rPr>
      </w:pPr>
      <w:r w:rsidRPr="004A0FAC">
        <w:rPr>
          <w:b/>
          <w:snapToGrid w:val="0"/>
          <w:sz w:val="32"/>
          <w:szCs w:val="22"/>
          <w:lang w:eastAsia="de-DE"/>
        </w:rPr>
        <w:t>Nutzerordnung des</w:t>
      </w:r>
    </w:p>
    <w:p w14:paraId="260F3F5E" w14:textId="77777777" w:rsidR="00D91040" w:rsidRPr="004A0FAC" w:rsidRDefault="00D64CA5" w:rsidP="00AC350A">
      <w:pPr>
        <w:widowControl w:val="0"/>
        <w:spacing w:line="276" w:lineRule="auto"/>
        <w:jc w:val="center"/>
        <w:rPr>
          <w:b/>
          <w:snapToGrid w:val="0"/>
          <w:sz w:val="32"/>
          <w:szCs w:val="22"/>
          <w:lang w:eastAsia="de-DE"/>
        </w:rPr>
      </w:pPr>
      <w:r w:rsidRPr="004A0FAC">
        <w:rPr>
          <w:b/>
          <w:snapToGrid w:val="0"/>
          <w:sz w:val="32"/>
          <w:szCs w:val="22"/>
          <w:lang w:eastAsia="de-DE"/>
        </w:rPr>
        <w:t>Sozialwerk Morungen</w:t>
      </w:r>
      <w:r w:rsidR="00D91040" w:rsidRPr="004A0FAC">
        <w:rPr>
          <w:b/>
          <w:snapToGrid w:val="0"/>
          <w:sz w:val="32"/>
          <w:szCs w:val="22"/>
          <w:lang w:eastAsia="de-DE"/>
        </w:rPr>
        <w:t xml:space="preserve"> e. V.</w:t>
      </w:r>
    </w:p>
    <w:p w14:paraId="31FECEDE" w14:textId="77777777" w:rsidR="00D91040" w:rsidRPr="004A0FAC" w:rsidRDefault="00D91040" w:rsidP="00AC350A">
      <w:pPr>
        <w:widowControl w:val="0"/>
        <w:spacing w:line="276" w:lineRule="auto"/>
        <w:jc w:val="center"/>
        <w:rPr>
          <w:b/>
          <w:snapToGrid w:val="0"/>
          <w:sz w:val="32"/>
          <w:szCs w:val="22"/>
          <w:lang w:eastAsia="de-DE"/>
        </w:rPr>
      </w:pPr>
      <w:r w:rsidRPr="004A0FAC">
        <w:rPr>
          <w:b/>
          <w:snapToGrid w:val="0"/>
          <w:sz w:val="32"/>
          <w:szCs w:val="22"/>
          <w:lang w:eastAsia="de-DE"/>
        </w:rPr>
        <w:t xml:space="preserve">von der Mitgliederversammlung beschlossen am </w:t>
      </w:r>
      <w:r w:rsidR="00C02D34" w:rsidRPr="004A0FAC">
        <w:rPr>
          <w:b/>
          <w:snapToGrid w:val="0"/>
          <w:sz w:val="32"/>
          <w:szCs w:val="22"/>
          <w:lang w:eastAsia="de-DE"/>
        </w:rPr>
        <w:t>20.06.2020</w:t>
      </w:r>
    </w:p>
    <w:p w14:paraId="1752ECB3" w14:textId="77777777" w:rsidR="00D91040" w:rsidRPr="004A0FAC" w:rsidRDefault="00D91040" w:rsidP="00AC350A">
      <w:pPr>
        <w:widowControl w:val="0"/>
        <w:spacing w:line="276" w:lineRule="auto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 xml:space="preserve"> </w:t>
      </w:r>
    </w:p>
    <w:p w14:paraId="634F3E88" w14:textId="77777777" w:rsidR="00D64CA5" w:rsidRPr="004A0FAC" w:rsidRDefault="00D91040" w:rsidP="00E45DE6">
      <w:pPr>
        <w:widowControl w:val="0"/>
        <w:ind w:left="720" w:hanging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 xml:space="preserve">1. </w:t>
      </w:r>
      <w:r w:rsidR="00D64CA5" w:rsidRPr="004A0FAC">
        <w:rPr>
          <w:snapToGrid w:val="0"/>
          <w:sz w:val="32"/>
          <w:szCs w:val="22"/>
          <w:lang w:eastAsia="de-DE"/>
        </w:rPr>
        <w:tab/>
      </w:r>
      <w:r w:rsidRPr="004A0FAC">
        <w:rPr>
          <w:snapToGrid w:val="0"/>
          <w:sz w:val="32"/>
          <w:szCs w:val="22"/>
          <w:lang w:eastAsia="de-DE"/>
        </w:rPr>
        <w:t>Die Vergabe der Bungalows erfolgt nach einem Belegungsplan, der vom Vorsitzenden des Vereins geführt und kontrolliert wird.</w:t>
      </w:r>
    </w:p>
    <w:p w14:paraId="721EC763" w14:textId="77777777" w:rsidR="00D64CA5" w:rsidRPr="004A0FAC" w:rsidRDefault="00D91040" w:rsidP="00E45DE6">
      <w:pPr>
        <w:widowControl w:val="0"/>
        <w:ind w:left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 xml:space="preserve">Die Belegung ist nur nach entsprechender Einweisung möglich. </w:t>
      </w:r>
      <w:r w:rsidR="00D64CA5" w:rsidRPr="004A0FAC">
        <w:rPr>
          <w:snapToGrid w:val="0"/>
          <w:sz w:val="32"/>
          <w:szCs w:val="22"/>
          <w:lang w:eastAsia="de-DE"/>
        </w:rPr>
        <w:tab/>
      </w:r>
      <w:r w:rsidR="00D64CA5" w:rsidRPr="004A0FAC">
        <w:rPr>
          <w:snapToGrid w:val="0"/>
          <w:sz w:val="32"/>
          <w:szCs w:val="22"/>
          <w:lang w:eastAsia="de-DE"/>
        </w:rPr>
        <w:tab/>
      </w:r>
      <w:r w:rsidR="00D64CA5" w:rsidRPr="004A0FAC">
        <w:rPr>
          <w:snapToGrid w:val="0"/>
          <w:sz w:val="32"/>
          <w:szCs w:val="22"/>
          <w:lang w:eastAsia="de-DE"/>
        </w:rPr>
        <w:tab/>
      </w:r>
    </w:p>
    <w:p w14:paraId="21D414F5" w14:textId="77777777" w:rsidR="00D91040" w:rsidRPr="004A0FAC" w:rsidRDefault="00D64CA5" w:rsidP="00E45DE6">
      <w:pPr>
        <w:widowControl w:val="0"/>
        <w:ind w:left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I</w:t>
      </w:r>
      <w:r w:rsidR="00D91040" w:rsidRPr="004A0FAC">
        <w:rPr>
          <w:snapToGrid w:val="0"/>
          <w:sz w:val="32"/>
          <w:szCs w:val="22"/>
          <w:lang w:eastAsia="de-DE"/>
        </w:rPr>
        <w:t xml:space="preserve">n der Zeit vom 1.12. bis 31.3. wird das Wasser abgestellt, und eine Nutzung ist nur nach Rücksprache mit dem Vorstand möglich. </w:t>
      </w:r>
    </w:p>
    <w:p w14:paraId="6034B55F" w14:textId="77777777" w:rsidR="00C1110F" w:rsidRPr="004A0FAC" w:rsidRDefault="00C1110F" w:rsidP="00E45DE6">
      <w:pPr>
        <w:widowControl w:val="0"/>
        <w:rPr>
          <w:snapToGrid w:val="0"/>
          <w:sz w:val="32"/>
          <w:szCs w:val="22"/>
          <w:lang w:eastAsia="de-DE"/>
        </w:rPr>
      </w:pPr>
    </w:p>
    <w:p w14:paraId="611EEA75" w14:textId="77777777" w:rsidR="00C1110F" w:rsidRPr="004A0FAC" w:rsidRDefault="00C1110F" w:rsidP="00E45DE6">
      <w:pPr>
        <w:widowControl w:val="0"/>
        <w:ind w:left="720" w:hanging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 xml:space="preserve">2. </w:t>
      </w:r>
      <w:r w:rsidR="00D64CA5" w:rsidRPr="004A0FAC">
        <w:rPr>
          <w:snapToGrid w:val="0"/>
          <w:sz w:val="32"/>
          <w:szCs w:val="22"/>
          <w:lang w:eastAsia="de-DE"/>
        </w:rPr>
        <w:tab/>
      </w:r>
      <w:r w:rsidRPr="004A0FAC">
        <w:rPr>
          <w:snapToGrid w:val="0"/>
          <w:sz w:val="32"/>
          <w:szCs w:val="22"/>
          <w:lang w:eastAsia="de-DE"/>
        </w:rPr>
        <w:t>Eine Vermietung erfolgt nur an Personen, die eine gültige Haftpflichtversicherung abgeschlossen haben.</w:t>
      </w:r>
    </w:p>
    <w:p w14:paraId="7A156863" w14:textId="77777777" w:rsidR="00D91040" w:rsidRPr="004A0FAC" w:rsidRDefault="00D91040" w:rsidP="00E45DE6">
      <w:pPr>
        <w:widowControl w:val="0"/>
        <w:rPr>
          <w:snapToGrid w:val="0"/>
          <w:sz w:val="32"/>
          <w:szCs w:val="22"/>
          <w:lang w:eastAsia="de-DE"/>
        </w:rPr>
      </w:pPr>
    </w:p>
    <w:p w14:paraId="22528EA9" w14:textId="77777777" w:rsidR="00D91040" w:rsidRPr="004A0FAC" w:rsidRDefault="00C1110F" w:rsidP="00E45DE6">
      <w:pPr>
        <w:widowControl w:val="0"/>
        <w:ind w:left="720" w:hanging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3</w:t>
      </w:r>
      <w:r w:rsidR="00D91040" w:rsidRPr="004A0FAC">
        <w:rPr>
          <w:snapToGrid w:val="0"/>
          <w:sz w:val="32"/>
          <w:szCs w:val="22"/>
          <w:lang w:eastAsia="de-DE"/>
        </w:rPr>
        <w:t xml:space="preserve">. </w:t>
      </w:r>
      <w:r w:rsidR="00D64CA5" w:rsidRPr="004A0FAC">
        <w:rPr>
          <w:snapToGrid w:val="0"/>
          <w:sz w:val="32"/>
          <w:szCs w:val="22"/>
          <w:lang w:eastAsia="de-DE"/>
        </w:rPr>
        <w:tab/>
      </w:r>
      <w:r w:rsidR="00D91040" w:rsidRPr="004A0FAC">
        <w:rPr>
          <w:snapToGrid w:val="0"/>
          <w:sz w:val="32"/>
          <w:szCs w:val="22"/>
          <w:lang w:eastAsia="de-DE"/>
        </w:rPr>
        <w:t>Der jährliche Mitgliedsbeitrag</w:t>
      </w:r>
      <w:r w:rsidR="00D64CA5" w:rsidRPr="004A0FAC">
        <w:rPr>
          <w:snapToGrid w:val="0"/>
          <w:sz w:val="32"/>
          <w:szCs w:val="22"/>
          <w:lang w:eastAsia="de-DE"/>
        </w:rPr>
        <w:t xml:space="preserve"> </w:t>
      </w:r>
      <w:r w:rsidR="0055090B" w:rsidRPr="004A0FAC">
        <w:rPr>
          <w:snapToGrid w:val="0"/>
          <w:sz w:val="32"/>
          <w:szCs w:val="22"/>
          <w:lang w:eastAsia="de-DE"/>
        </w:rPr>
        <w:t>wird entsprechend der aktuellen gültigen Beitragsordnung erhoben. Diese wird durch Mehrheitsbeschluss in der Vereinsversammlung festgelegt und ist beim Vorstand auf</w:t>
      </w:r>
      <w:r w:rsidR="00AC350A" w:rsidRPr="004A0FAC">
        <w:rPr>
          <w:snapToGrid w:val="0"/>
          <w:sz w:val="32"/>
          <w:szCs w:val="22"/>
          <w:lang w:eastAsia="de-DE"/>
        </w:rPr>
        <w:t xml:space="preserve"> </w:t>
      </w:r>
      <w:r w:rsidR="0055090B" w:rsidRPr="004A0FAC">
        <w:rPr>
          <w:snapToGrid w:val="0"/>
          <w:sz w:val="32"/>
          <w:szCs w:val="22"/>
          <w:lang w:eastAsia="de-DE"/>
        </w:rPr>
        <w:t xml:space="preserve"> Nachfrage erhältlich.</w:t>
      </w:r>
    </w:p>
    <w:p w14:paraId="5437A410" w14:textId="77777777" w:rsidR="00D91040" w:rsidRPr="004A0FAC" w:rsidRDefault="00D91040" w:rsidP="00E45DE6">
      <w:pPr>
        <w:widowControl w:val="0"/>
        <w:rPr>
          <w:snapToGrid w:val="0"/>
          <w:sz w:val="32"/>
          <w:szCs w:val="22"/>
          <w:lang w:eastAsia="de-DE"/>
        </w:rPr>
      </w:pPr>
    </w:p>
    <w:p w14:paraId="759DDC44" w14:textId="23E91390" w:rsidR="00D91040" w:rsidRPr="004A0FAC" w:rsidRDefault="00C1110F" w:rsidP="00E45DE6">
      <w:pPr>
        <w:widowControl w:val="0"/>
        <w:ind w:left="720" w:hanging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4</w:t>
      </w:r>
      <w:r w:rsidR="00D91040" w:rsidRPr="004A0FAC">
        <w:rPr>
          <w:snapToGrid w:val="0"/>
          <w:sz w:val="32"/>
          <w:szCs w:val="22"/>
          <w:lang w:eastAsia="de-DE"/>
        </w:rPr>
        <w:t xml:space="preserve">. </w:t>
      </w:r>
      <w:r w:rsidR="00D64CA5" w:rsidRPr="004A0FAC">
        <w:rPr>
          <w:snapToGrid w:val="0"/>
          <w:sz w:val="32"/>
          <w:szCs w:val="22"/>
          <w:lang w:eastAsia="de-DE"/>
        </w:rPr>
        <w:tab/>
      </w:r>
      <w:r w:rsidR="00D91040" w:rsidRPr="004A0FAC">
        <w:rPr>
          <w:snapToGrid w:val="0"/>
          <w:sz w:val="32"/>
          <w:szCs w:val="22"/>
          <w:lang w:eastAsia="de-DE"/>
        </w:rPr>
        <w:t xml:space="preserve">Die Aufwandsbeteiligung für die Nutzung der Bungalows </w:t>
      </w:r>
      <w:r w:rsidR="0055090B" w:rsidRPr="004A0FAC">
        <w:rPr>
          <w:snapToGrid w:val="0"/>
          <w:sz w:val="32"/>
          <w:szCs w:val="22"/>
          <w:lang w:eastAsia="de-DE"/>
        </w:rPr>
        <w:t xml:space="preserve">wird entsprechend der aktuellen gültigen Beitragsordnung erhoben. Diese wird durch Mehrheitsbeschluss in der Vereinsversammlung festgelegt und ist </w:t>
      </w:r>
      <w:r w:rsidR="004A0FAC" w:rsidRPr="004A0FAC">
        <w:rPr>
          <w:snapToGrid w:val="0"/>
          <w:sz w:val="32"/>
          <w:szCs w:val="22"/>
          <w:lang w:eastAsia="de-DE"/>
        </w:rPr>
        <w:t>auf der Vereinswebseite einsichtig</w:t>
      </w:r>
      <w:r w:rsidR="0055090B" w:rsidRPr="004A0FAC">
        <w:rPr>
          <w:snapToGrid w:val="0"/>
          <w:sz w:val="32"/>
          <w:szCs w:val="22"/>
          <w:lang w:eastAsia="de-DE"/>
        </w:rPr>
        <w:t>.</w:t>
      </w:r>
    </w:p>
    <w:p w14:paraId="44181078" w14:textId="77777777" w:rsidR="0055090B" w:rsidRPr="004A0FAC" w:rsidRDefault="0055090B" w:rsidP="00E45DE6">
      <w:pPr>
        <w:widowControl w:val="0"/>
        <w:rPr>
          <w:snapToGrid w:val="0"/>
          <w:sz w:val="32"/>
          <w:szCs w:val="22"/>
          <w:lang w:eastAsia="de-DE"/>
        </w:rPr>
      </w:pPr>
    </w:p>
    <w:p w14:paraId="7F3D745C" w14:textId="15C699AA" w:rsidR="00E45DE6" w:rsidRPr="004A0FAC" w:rsidRDefault="00E45DE6" w:rsidP="00E45DE6">
      <w:pPr>
        <w:widowControl w:val="0"/>
        <w:ind w:left="720"/>
        <w:jc w:val="both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Als Vereinsmitglieder gemäß der Beitragsordnung zählen außer den eigentlichen Mitgliedern auch alle Verwandte 1. Grades, sofern sie im Haushalt des Vereinsmitgliedes leben.</w:t>
      </w:r>
    </w:p>
    <w:p w14:paraId="73A5E90D" w14:textId="77777777" w:rsidR="00D91040" w:rsidRPr="004A0FAC" w:rsidRDefault="00D91040" w:rsidP="00E45DE6">
      <w:pPr>
        <w:widowControl w:val="0"/>
        <w:ind w:left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In speziellen Fällen (z. B. Rentner, Studenten oder andere sozial benachteiligte Personen) können mit dem Vorstand reduzierte Aufwandsbeteiligungen vereinbart werden.</w:t>
      </w:r>
    </w:p>
    <w:p w14:paraId="3EEA8CD6" w14:textId="77777777" w:rsidR="00D64CA5" w:rsidRPr="004A0FAC" w:rsidRDefault="00D64CA5" w:rsidP="00E45DE6">
      <w:pPr>
        <w:widowControl w:val="0"/>
        <w:rPr>
          <w:snapToGrid w:val="0"/>
          <w:sz w:val="32"/>
          <w:szCs w:val="22"/>
          <w:lang w:eastAsia="de-DE"/>
        </w:rPr>
      </w:pPr>
    </w:p>
    <w:p w14:paraId="28507703" w14:textId="77777777" w:rsidR="00D64CA5" w:rsidRPr="004A0FAC" w:rsidRDefault="00D64CA5" w:rsidP="00E45DE6">
      <w:pPr>
        <w:widowControl w:val="0"/>
        <w:ind w:left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Die Energiekosten werden entsprechend der aktuellen Energiepreise des Versorgers ENVIA je Kilowattstunde erhoben und abgeführt.</w:t>
      </w:r>
    </w:p>
    <w:p w14:paraId="3B6A7FC7" w14:textId="77777777" w:rsidR="00AC350A" w:rsidRPr="004A0FAC" w:rsidRDefault="00AC350A" w:rsidP="00E45DE6">
      <w:pPr>
        <w:widowControl w:val="0"/>
        <w:rPr>
          <w:snapToGrid w:val="0"/>
          <w:sz w:val="32"/>
          <w:szCs w:val="22"/>
          <w:lang w:eastAsia="de-DE"/>
        </w:rPr>
      </w:pPr>
    </w:p>
    <w:p w14:paraId="7FB4D0A1" w14:textId="77777777" w:rsidR="00C1110F" w:rsidRPr="004A0FAC" w:rsidRDefault="00D64CA5" w:rsidP="00E45DE6">
      <w:pPr>
        <w:widowControl w:val="0"/>
        <w:ind w:left="426" w:hanging="426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lastRenderedPageBreak/>
        <w:t>5</w:t>
      </w:r>
      <w:r w:rsidR="00D91040" w:rsidRPr="004A0FAC">
        <w:rPr>
          <w:snapToGrid w:val="0"/>
          <w:sz w:val="32"/>
          <w:szCs w:val="22"/>
          <w:lang w:eastAsia="de-DE"/>
        </w:rPr>
        <w:t xml:space="preserve">. </w:t>
      </w:r>
      <w:r w:rsidRPr="004A0FAC">
        <w:rPr>
          <w:snapToGrid w:val="0"/>
          <w:sz w:val="32"/>
          <w:szCs w:val="22"/>
          <w:lang w:eastAsia="de-DE"/>
        </w:rPr>
        <w:tab/>
      </w:r>
      <w:r w:rsidR="00D91040" w:rsidRPr="004A0FAC">
        <w:rPr>
          <w:snapToGrid w:val="0"/>
          <w:sz w:val="32"/>
          <w:szCs w:val="22"/>
          <w:lang w:eastAsia="de-DE"/>
        </w:rPr>
        <w:t>Mit der Anerkennung der Nutzerordnung verpf1ichtet sich jeder Nutzer dazu:</w:t>
      </w:r>
    </w:p>
    <w:p w14:paraId="56B49A70" w14:textId="77777777" w:rsidR="00D64CA5" w:rsidRPr="004A0FAC" w:rsidRDefault="00D64CA5" w:rsidP="00E45DE6">
      <w:pPr>
        <w:widowControl w:val="0"/>
        <w:ind w:left="426"/>
        <w:rPr>
          <w:snapToGrid w:val="0"/>
          <w:sz w:val="32"/>
          <w:szCs w:val="22"/>
          <w:lang w:eastAsia="de-DE"/>
        </w:rPr>
      </w:pPr>
    </w:p>
    <w:p w14:paraId="69958E88" w14:textId="77777777" w:rsidR="00D91040" w:rsidRPr="004A0FAC" w:rsidRDefault="00D91040" w:rsidP="00E45DE6">
      <w:pPr>
        <w:widowControl w:val="0"/>
        <w:numPr>
          <w:ilvl w:val="0"/>
          <w:numId w:val="1"/>
        </w:numPr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 xml:space="preserve">den Mitnutzern gegenüber Rücksichtnahme walten zu lassen, </w:t>
      </w:r>
    </w:p>
    <w:p w14:paraId="2989DB10" w14:textId="77777777" w:rsidR="00D64CA5" w:rsidRPr="004A0FAC" w:rsidRDefault="00D64CA5" w:rsidP="00E45DE6">
      <w:pPr>
        <w:widowControl w:val="0"/>
        <w:ind w:left="426"/>
        <w:rPr>
          <w:snapToGrid w:val="0"/>
          <w:sz w:val="32"/>
          <w:szCs w:val="22"/>
          <w:lang w:eastAsia="de-DE"/>
        </w:rPr>
      </w:pPr>
    </w:p>
    <w:p w14:paraId="28A5BE9E" w14:textId="77777777" w:rsidR="00D91040" w:rsidRPr="004A0FAC" w:rsidRDefault="00D91040" w:rsidP="00E45DE6">
      <w:pPr>
        <w:widowControl w:val="0"/>
        <w:numPr>
          <w:ilvl w:val="0"/>
          <w:numId w:val="1"/>
        </w:numPr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die Ferienunterkünfte u</w:t>
      </w:r>
      <w:r w:rsidR="00CC178F" w:rsidRPr="004A0FAC">
        <w:rPr>
          <w:snapToGrid w:val="0"/>
          <w:sz w:val="32"/>
          <w:szCs w:val="22"/>
          <w:lang w:eastAsia="de-DE"/>
        </w:rPr>
        <w:t>nd deren Einrichtung pfleglich</w:t>
      </w:r>
      <w:r w:rsidR="0055090B" w:rsidRPr="004A0FAC">
        <w:rPr>
          <w:snapToGrid w:val="0"/>
          <w:sz w:val="32"/>
          <w:szCs w:val="22"/>
          <w:lang w:eastAsia="de-DE"/>
        </w:rPr>
        <w:t xml:space="preserve"> </w:t>
      </w:r>
      <w:r w:rsidRPr="004A0FAC">
        <w:rPr>
          <w:snapToGrid w:val="0"/>
          <w:sz w:val="32"/>
          <w:szCs w:val="22"/>
          <w:lang w:eastAsia="de-DE"/>
        </w:rPr>
        <w:t xml:space="preserve">zu behandeln und vor jeder Beschädigung zu schützen, </w:t>
      </w:r>
    </w:p>
    <w:p w14:paraId="798E8A03" w14:textId="77777777" w:rsidR="00D64CA5" w:rsidRPr="004A0FAC" w:rsidRDefault="00D64CA5" w:rsidP="00E45DE6">
      <w:pPr>
        <w:widowControl w:val="0"/>
        <w:ind w:left="426"/>
        <w:rPr>
          <w:snapToGrid w:val="0"/>
          <w:sz w:val="32"/>
          <w:szCs w:val="22"/>
          <w:lang w:eastAsia="de-DE"/>
        </w:rPr>
      </w:pPr>
    </w:p>
    <w:p w14:paraId="6C519464" w14:textId="77777777" w:rsidR="00D91040" w:rsidRPr="004A0FAC" w:rsidRDefault="00D91040" w:rsidP="00E45DE6">
      <w:pPr>
        <w:widowControl w:val="0"/>
        <w:numPr>
          <w:ilvl w:val="0"/>
          <w:numId w:val="1"/>
        </w:numPr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 xml:space="preserve">die Regeln des Natur- und Umweltschutzes strikt einzuhalten und die Ressourcen (Wasser und Energie) sparsam zu nutzen, </w:t>
      </w:r>
    </w:p>
    <w:p w14:paraId="10B6B18C" w14:textId="77777777" w:rsidR="00D64CA5" w:rsidRPr="004A0FAC" w:rsidRDefault="00D64CA5" w:rsidP="00E45DE6">
      <w:pPr>
        <w:widowControl w:val="0"/>
        <w:ind w:left="426"/>
        <w:rPr>
          <w:snapToGrid w:val="0"/>
          <w:sz w:val="32"/>
          <w:szCs w:val="22"/>
          <w:lang w:eastAsia="de-DE"/>
        </w:rPr>
      </w:pPr>
    </w:p>
    <w:p w14:paraId="4BC60D05" w14:textId="7C15FE48" w:rsidR="00D91040" w:rsidRPr="004A0FAC" w:rsidRDefault="00D91040" w:rsidP="00E45DE6">
      <w:pPr>
        <w:widowControl w:val="0"/>
        <w:numPr>
          <w:ilvl w:val="0"/>
          <w:numId w:val="1"/>
        </w:numPr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nötige</w:t>
      </w:r>
      <w:r w:rsidR="00D64CA5" w:rsidRPr="004A0FAC">
        <w:rPr>
          <w:snapToGrid w:val="0"/>
          <w:sz w:val="32"/>
          <w:szCs w:val="22"/>
          <w:lang w:eastAsia="de-DE"/>
        </w:rPr>
        <w:t xml:space="preserve"> Kleinrep</w:t>
      </w:r>
      <w:r w:rsidRPr="004A0FAC">
        <w:rPr>
          <w:snapToGrid w:val="0"/>
          <w:sz w:val="32"/>
          <w:szCs w:val="22"/>
          <w:lang w:eastAsia="de-DE"/>
        </w:rPr>
        <w:t>araturen</w:t>
      </w:r>
      <w:r w:rsidR="00D64CA5" w:rsidRPr="004A0FAC">
        <w:rPr>
          <w:snapToGrid w:val="0"/>
          <w:sz w:val="32"/>
          <w:szCs w:val="22"/>
          <w:lang w:eastAsia="de-DE"/>
        </w:rPr>
        <w:t xml:space="preserve"> (bis</w:t>
      </w:r>
      <w:r w:rsidR="004A0FAC" w:rsidRPr="004A0FAC">
        <w:rPr>
          <w:snapToGrid w:val="0"/>
          <w:sz w:val="32"/>
          <w:szCs w:val="22"/>
          <w:lang w:eastAsia="de-DE"/>
        </w:rPr>
        <w:t xml:space="preserve"> </w:t>
      </w:r>
      <w:r w:rsidR="00D64CA5" w:rsidRPr="004A0FAC">
        <w:rPr>
          <w:snapToGrid w:val="0"/>
          <w:sz w:val="32"/>
          <w:szCs w:val="22"/>
          <w:lang w:eastAsia="de-DE"/>
        </w:rPr>
        <w:t>150€)</w:t>
      </w:r>
      <w:r w:rsidR="004A0FAC" w:rsidRPr="004A0FAC">
        <w:rPr>
          <w:snapToGrid w:val="0"/>
          <w:sz w:val="32"/>
          <w:szCs w:val="22"/>
          <w:lang w:eastAsia="de-DE"/>
        </w:rPr>
        <w:t>, wenn möglich,</w:t>
      </w:r>
      <w:r w:rsidRPr="004A0FAC">
        <w:rPr>
          <w:snapToGrid w:val="0"/>
          <w:sz w:val="32"/>
          <w:szCs w:val="22"/>
          <w:lang w:eastAsia="de-DE"/>
        </w:rPr>
        <w:t xml:space="preserve"> </w:t>
      </w:r>
      <w:r w:rsidR="004A0FAC" w:rsidRPr="004A0FAC">
        <w:rPr>
          <w:snapToGrid w:val="0"/>
          <w:sz w:val="32"/>
          <w:szCs w:val="22"/>
          <w:lang w:eastAsia="de-DE"/>
        </w:rPr>
        <w:t xml:space="preserve">eigenständig </w:t>
      </w:r>
      <w:r w:rsidRPr="004A0FAC">
        <w:rPr>
          <w:snapToGrid w:val="0"/>
          <w:sz w:val="32"/>
          <w:szCs w:val="22"/>
          <w:lang w:eastAsia="de-DE"/>
        </w:rPr>
        <w:t xml:space="preserve">vorzunehmen </w:t>
      </w:r>
      <w:r w:rsidR="0055090B" w:rsidRPr="004A0FAC">
        <w:rPr>
          <w:snapToGrid w:val="0"/>
          <w:sz w:val="32"/>
          <w:szCs w:val="22"/>
          <w:lang w:eastAsia="de-DE"/>
        </w:rPr>
        <w:t>und</w:t>
      </w:r>
      <w:r w:rsidR="004A0FAC" w:rsidRPr="004A0FAC">
        <w:rPr>
          <w:snapToGrid w:val="0"/>
          <w:sz w:val="32"/>
          <w:szCs w:val="22"/>
          <w:lang w:eastAsia="de-DE"/>
        </w:rPr>
        <w:t xml:space="preserve">/oder </w:t>
      </w:r>
      <w:r w:rsidR="00D64CA5" w:rsidRPr="004A0FAC">
        <w:rPr>
          <w:snapToGrid w:val="0"/>
          <w:sz w:val="32"/>
          <w:szCs w:val="22"/>
          <w:lang w:eastAsia="de-DE"/>
        </w:rPr>
        <w:t>dem</w:t>
      </w:r>
      <w:r w:rsidRPr="004A0FAC">
        <w:rPr>
          <w:snapToGrid w:val="0"/>
          <w:sz w:val="32"/>
          <w:szCs w:val="22"/>
          <w:lang w:eastAsia="de-DE"/>
        </w:rPr>
        <w:t xml:space="preserve"> Vorstand </w:t>
      </w:r>
      <w:r w:rsidR="00D64CA5" w:rsidRPr="004A0FAC">
        <w:rPr>
          <w:snapToGrid w:val="0"/>
          <w:sz w:val="32"/>
          <w:szCs w:val="22"/>
          <w:lang w:eastAsia="de-DE"/>
        </w:rPr>
        <w:t xml:space="preserve">zur Kenntnis zu bringen. </w:t>
      </w:r>
      <w:r w:rsidR="004A0FAC" w:rsidRPr="004A0FAC">
        <w:rPr>
          <w:snapToGrid w:val="0"/>
          <w:sz w:val="32"/>
          <w:szCs w:val="22"/>
          <w:lang w:eastAsia="de-DE"/>
        </w:rPr>
        <w:br/>
      </w:r>
      <w:r w:rsidR="00D64CA5" w:rsidRPr="004A0FAC">
        <w:rPr>
          <w:snapToGrid w:val="0"/>
          <w:sz w:val="32"/>
          <w:szCs w:val="22"/>
          <w:lang w:eastAsia="de-DE"/>
        </w:rPr>
        <w:t>Reparaturen über 150€ sind vom Vorstand zu genehmigen.</w:t>
      </w:r>
      <w:r w:rsidRPr="004A0FAC">
        <w:rPr>
          <w:snapToGrid w:val="0"/>
          <w:sz w:val="32"/>
          <w:szCs w:val="22"/>
          <w:lang w:eastAsia="de-DE"/>
        </w:rPr>
        <w:t xml:space="preserve"> </w:t>
      </w:r>
    </w:p>
    <w:p w14:paraId="07EE4566" w14:textId="77777777" w:rsidR="00D64CA5" w:rsidRPr="004A0FAC" w:rsidRDefault="00D64CA5" w:rsidP="00E45DE6">
      <w:pPr>
        <w:widowControl w:val="0"/>
        <w:ind w:left="426"/>
        <w:rPr>
          <w:snapToGrid w:val="0"/>
          <w:sz w:val="32"/>
          <w:szCs w:val="22"/>
          <w:lang w:eastAsia="de-DE"/>
        </w:rPr>
      </w:pPr>
    </w:p>
    <w:p w14:paraId="5AE8FF98" w14:textId="09C06076" w:rsidR="00D91040" w:rsidRPr="004A0FAC" w:rsidRDefault="00D91040" w:rsidP="00E45DE6">
      <w:pPr>
        <w:widowControl w:val="0"/>
        <w:numPr>
          <w:ilvl w:val="0"/>
          <w:numId w:val="1"/>
        </w:numPr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die Ferienunterkünfte und das Sozialgebäude nach der Nutzung in einwandfreiem Zusta</w:t>
      </w:r>
      <w:r w:rsidR="00CC178F" w:rsidRPr="004A0FAC">
        <w:rPr>
          <w:snapToGrid w:val="0"/>
          <w:sz w:val="32"/>
          <w:szCs w:val="22"/>
          <w:lang w:eastAsia="de-DE"/>
        </w:rPr>
        <w:t xml:space="preserve">nd zu verlassen </w:t>
      </w:r>
      <w:r w:rsidR="004A0FAC" w:rsidRPr="004A0FAC">
        <w:rPr>
          <w:snapToGrid w:val="0"/>
          <w:sz w:val="32"/>
          <w:szCs w:val="22"/>
          <w:lang w:eastAsia="de-DE"/>
        </w:rPr>
        <w:br/>
      </w:r>
      <w:r w:rsidR="00CC178F" w:rsidRPr="004A0FAC">
        <w:rPr>
          <w:snapToGrid w:val="0"/>
          <w:sz w:val="32"/>
          <w:szCs w:val="22"/>
          <w:lang w:eastAsia="de-DE"/>
        </w:rPr>
        <w:t>(aufgeräumt, nass</w:t>
      </w:r>
      <w:r w:rsidRPr="004A0FAC">
        <w:rPr>
          <w:snapToGrid w:val="0"/>
          <w:sz w:val="32"/>
          <w:szCs w:val="22"/>
          <w:lang w:eastAsia="de-DE"/>
        </w:rPr>
        <w:t xml:space="preserve"> gewischt, Energie </w:t>
      </w:r>
      <w:r w:rsidR="004A0FAC" w:rsidRPr="004A0FAC">
        <w:rPr>
          <w:snapToGrid w:val="0"/>
          <w:sz w:val="32"/>
          <w:szCs w:val="22"/>
          <w:lang w:eastAsia="de-DE"/>
        </w:rPr>
        <w:t xml:space="preserve">in Bungalows und Sozialgebäude </w:t>
      </w:r>
      <w:r w:rsidRPr="004A0FAC">
        <w:rPr>
          <w:snapToGrid w:val="0"/>
          <w:sz w:val="32"/>
          <w:szCs w:val="22"/>
          <w:lang w:eastAsia="de-DE"/>
        </w:rPr>
        <w:t>abgestellt, ordnungsgemäß verschlossen</w:t>
      </w:r>
      <w:r w:rsidR="0055090B" w:rsidRPr="004A0FAC">
        <w:rPr>
          <w:snapToGrid w:val="0"/>
          <w:sz w:val="32"/>
          <w:szCs w:val="22"/>
          <w:lang w:eastAsia="de-DE"/>
        </w:rPr>
        <w:t>, keine Lebensmittel zurück lassen</w:t>
      </w:r>
      <w:r w:rsidRPr="004A0FAC">
        <w:rPr>
          <w:snapToGrid w:val="0"/>
          <w:sz w:val="32"/>
          <w:szCs w:val="22"/>
          <w:lang w:eastAsia="de-DE"/>
        </w:rPr>
        <w:t xml:space="preserve">). </w:t>
      </w:r>
    </w:p>
    <w:p w14:paraId="37A24422" w14:textId="77777777" w:rsidR="00D91040" w:rsidRPr="004A0FAC" w:rsidRDefault="00D91040" w:rsidP="00E45DE6">
      <w:pPr>
        <w:widowControl w:val="0"/>
        <w:ind w:left="426"/>
        <w:rPr>
          <w:snapToGrid w:val="0"/>
          <w:sz w:val="32"/>
          <w:szCs w:val="22"/>
          <w:lang w:eastAsia="de-DE"/>
        </w:rPr>
      </w:pPr>
    </w:p>
    <w:p w14:paraId="671CA4FD" w14:textId="77777777" w:rsidR="00AC350A" w:rsidRPr="004A0FAC" w:rsidRDefault="00D64CA5" w:rsidP="00E45DE6">
      <w:pPr>
        <w:widowControl w:val="0"/>
        <w:ind w:left="720" w:hanging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6</w:t>
      </w:r>
      <w:r w:rsidR="00AC350A" w:rsidRPr="004A0FAC">
        <w:rPr>
          <w:snapToGrid w:val="0"/>
          <w:sz w:val="32"/>
          <w:szCs w:val="22"/>
          <w:lang w:eastAsia="de-DE"/>
        </w:rPr>
        <w:t>.</w:t>
      </w:r>
      <w:r w:rsidR="00AC350A" w:rsidRPr="004A0FAC">
        <w:rPr>
          <w:snapToGrid w:val="0"/>
          <w:sz w:val="32"/>
          <w:szCs w:val="22"/>
          <w:lang w:eastAsia="de-DE"/>
        </w:rPr>
        <w:tab/>
      </w:r>
      <w:r w:rsidR="00D91040" w:rsidRPr="004A0FAC">
        <w:rPr>
          <w:snapToGrid w:val="0"/>
          <w:sz w:val="32"/>
          <w:szCs w:val="22"/>
          <w:lang w:eastAsia="de-DE"/>
        </w:rPr>
        <w:t xml:space="preserve">Die Nutzung des </w:t>
      </w:r>
      <w:r w:rsidR="00AC350A" w:rsidRPr="004A0FAC">
        <w:rPr>
          <w:snapToGrid w:val="0"/>
          <w:sz w:val="32"/>
          <w:szCs w:val="22"/>
          <w:lang w:eastAsia="de-DE"/>
        </w:rPr>
        <w:t>Vereinsgeländes</w:t>
      </w:r>
      <w:r w:rsidR="00D91040" w:rsidRPr="004A0FAC">
        <w:rPr>
          <w:snapToGrid w:val="0"/>
          <w:sz w:val="32"/>
          <w:szCs w:val="22"/>
          <w:lang w:eastAsia="de-DE"/>
        </w:rPr>
        <w:t xml:space="preserve"> geschieht auf eigene Gefahr. </w:t>
      </w:r>
    </w:p>
    <w:p w14:paraId="03C3DD2B" w14:textId="6661CE3C" w:rsidR="00AC350A" w:rsidRPr="004A0FAC" w:rsidRDefault="00D91040" w:rsidP="004A0FAC">
      <w:pPr>
        <w:widowControl w:val="0"/>
        <w:ind w:left="720"/>
        <w:rPr>
          <w:snapToGrid w:val="0"/>
          <w:sz w:val="32"/>
          <w:szCs w:val="22"/>
          <w:lang w:eastAsia="de-DE"/>
        </w:rPr>
      </w:pPr>
      <w:r w:rsidRPr="004A0FAC">
        <w:rPr>
          <w:snapToGrid w:val="0"/>
          <w:sz w:val="32"/>
          <w:szCs w:val="22"/>
          <w:lang w:eastAsia="de-DE"/>
        </w:rPr>
        <w:t>Für grob fahrlässige Beschädigungen der Gebäude und der Einri</w:t>
      </w:r>
      <w:r w:rsidR="00C1110F" w:rsidRPr="004A0FAC">
        <w:rPr>
          <w:snapToGrid w:val="0"/>
          <w:sz w:val="32"/>
          <w:szCs w:val="22"/>
          <w:lang w:eastAsia="de-DE"/>
        </w:rPr>
        <w:t>chtu</w:t>
      </w:r>
      <w:r w:rsidR="00AC350A" w:rsidRPr="004A0FAC">
        <w:rPr>
          <w:snapToGrid w:val="0"/>
          <w:sz w:val="32"/>
          <w:szCs w:val="22"/>
          <w:lang w:eastAsia="de-DE"/>
        </w:rPr>
        <w:t>ng haftet der Verursacher gegenüber dem Verein.</w:t>
      </w:r>
    </w:p>
    <w:sectPr w:rsidR="00AC350A" w:rsidRPr="004A0FA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0BD"/>
    <w:multiLevelType w:val="hybridMultilevel"/>
    <w:tmpl w:val="1088898E"/>
    <w:lvl w:ilvl="0" w:tplc="3E86FDB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316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40"/>
    <w:rsid w:val="00264922"/>
    <w:rsid w:val="00423EAE"/>
    <w:rsid w:val="004A0FAC"/>
    <w:rsid w:val="0055090B"/>
    <w:rsid w:val="005612C9"/>
    <w:rsid w:val="00672E85"/>
    <w:rsid w:val="007C306A"/>
    <w:rsid w:val="00806F1E"/>
    <w:rsid w:val="009B4600"/>
    <w:rsid w:val="00A17C09"/>
    <w:rsid w:val="00AC350A"/>
    <w:rsid w:val="00C02D34"/>
    <w:rsid w:val="00C1110F"/>
    <w:rsid w:val="00C65583"/>
    <w:rsid w:val="00CC178F"/>
    <w:rsid w:val="00D64CA5"/>
    <w:rsid w:val="00D91040"/>
    <w:rsid w:val="00E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1F94"/>
  <w15:chartTrackingRefBased/>
  <w15:docId w15:val="{6929BE80-CFFC-4A65-8664-B4F80406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2115</Characters>
  <Application>Microsoft Office Word</Application>
  <DocSecurity>0</DocSecurity>
  <Lines>60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Nutzerordnung des</vt:lpstr>
      <vt:lpstr>Nutzerordnung des</vt:lpstr>
    </vt:vector>
  </TitlesOfParts>
  <Company>MPI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Nutzerordnung des</dc:title>
  <dc:subject/>
  <dc:creator>breiten</dc:creator>
  <cp:keywords/>
  <cp:lastModifiedBy>Chris Hart</cp:lastModifiedBy>
  <cp:revision>2</cp:revision>
  <cp:lastPrinted>2008-03-06T14:42:00Z</cp:lastPrinted>
  <dcterms:created xsi:type="dcterms:W3CDTF">2026-01-23T11:37:00Z</dcterms:created>
  <dcterms:modified xsi:type="dcterms:W3CDTF">2026-01-23T11:37:00Z</dcterms:modified>
</cp:coreProperties>
</file>